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32"/>
        </w:rPr>
      </w:pPr>
      <w:r>
        <w:rPr>
          <w:rFonts w:hint="eastAsia" w:ascii="方正小标宋简体" w:hAnsi="Calibri" w:eastAsia="方正小标宋简体"/>
          <w:sz w:val="44"/>
          <w:szCs w:val="32"/>
        </w:rPr>
        <w:t>不符合规定项目的小知识</w:t>
      </w:r>
    </w:p>
    <w:p>
      <w:pPr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32"/>
        </w:rPr>
      </w:pPr>
    </w:p>
    <w:p>
      <w:pPr>
        <w:overflowPunct w:val="0"/>
        <w:spacing w:line="54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、性状项下记载外观、臭、味、溶解度以及物理常数等，在一定程度上反映药品的质量特性。中药饮片性状项不符合规定，可能涉及药材种属偏差、炮制工艺有瑕疵、储存不当等情形。</w:t>
      </w:r>
    </w:p>
    <w:p>
      <w:pPr>
        <w:overflowPunct w:val="0"/>
        <w:spacing w:line="54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二、鉴别项主要用于区分药品特性，其手段包括显微鉴别、光谱鉴别</w:t>
      </w:r>
      <w:r>
        <w:rPr>
          <w:rFonts w:hint="eastAsia" w:eastAsia="仿宋_GB2312"/>
          <w:sz w:val="32"/>
          <w:szCs w:val="32"/>
          <w:lang w:eastAsia="zh-CN"/>
        </w:rPr>
        <w:t>、薄层色谱鉴别等</w:t>
      </w:r>
      <w:r>
        <w:rPr>
          <w:rFonts w:hint="eastAsia" w:eastAsia="仿宋_GB2312"/>
          <w:sz w:val="32"/>
          <w:szCs w:val="32"/>
        </w:rPr>
        <w:t>。</w:t>
      </w:r>
    </w:p>
    <w:p>
      <w:pPr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hint="eastAsia" w:eastAsia="仿宋_GB2312"/>
          <w:sz w:val="32"/>
          <w:szCs w:val="32"/>
        </w:rPr>
        <w:t>、总灰分测定主要是反映药材中无机杂质的含量，判断药材是否因采收、加工、储存等环节受到过多无机杂质污染，能有效控制药材的洁净程度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。</w:t>
      </w:r>
    </w:p>
    <w:p>
      <w:pPr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四、中药饮片浸出物测定主要是反映药材中某一类成分（如水溶性或醇溶性物质等）的总含量，是衡量中药材质量的指标之一，含量过低可能导致药材有效成分不足，可辅助判断药材质量优劣。</w:t>
      </w: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EE"/>
    <w:rsid w:val="00146240"/>
    <w:rsid w:val="0090133E"/>
    <w:rsid w:val="00BB12EE"/>
    <w:rsid w:val="00D67046"/>
    <w:rsid w:val="00ED426B"/>
    <w:rsid w:val="4D1BA2DA"/>
    <w:rsid w:val="5DFB7759"/>
    <w:rsid w:val="7BBF8146"/>
    <w:rsid w:val="DFDAB7E7"/>
    <w:rsid w:val="F7FB8551"/>
    <w:rsid w:val="FF1EA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character" w:customStyle="1" w:styleId="7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43</TotalTime>
  <ScaleCrop>false</ScaleCrop>
  <LinksUpToDate>false</LinksUpToDate>
  <CharactersWithSpaces>265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2024-12-27T09:17:00Z</dcterms:created>
  <dc:creator>pc</dc:creator>
  <cp:lastModifiedBy>张祎楠</cp:lastModifiedBy>
  <cp:lastPrinted>2025-03-18T11:18:00Z</cp:lastPrinted>
  <dcterms:modified xsi:type="dcterms:W3CDTF">2025-08-08T15:20:49Z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