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不符合规定药品名单</w:t>
      </w:r>
    </w:p>
    <w:tbl>
      <w:tblPr>
        <w:tblStyle w:val="3"/>
        <w:tblW w:w="546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36"/>
        <w:gridCol w:w="1068"/>
        <w:gridCol w:w="1106"/>
        <w:gridCol w:w="1121"/>
        <w:gridCol w:w="718"/>
        <w:gridCol w:w="1571"/>
        <w:gridCol w:w="2421"/>
        <w:gridCol w:w="826"/>
        <w:gridCol w:w="1120"/>
        <w:gridCol w:w="1481"/>
        <w:gridCol w:w="14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药品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标示药品上市许可持有人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标示生产企业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批号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抽样环节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检品来源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不符合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规定项目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复方樟脑乳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</w:rPr>
              <w:t>膏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黑龙江天龙药业有限公司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黑龙江天龙药业有限公司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231001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30g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药兜（北京）国际医药有限公司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国家药品标准YBH03882005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[检查]（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装量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北京市药品检验研究院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经标示生产企业所在地药品监管部门核查，未提出异议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葛根芩连丸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广西壮族自治区花红药业集团股份公司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20230601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每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1g相当于饮片6.67g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北京万家瑞药业有限责任公司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北京市药品检验研究院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经标示生产企业所在地药品监管部门核查，未提出异议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维生素B12注射液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天津金耀药业有限公司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天津金耀药业有限公司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2312241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1ml:0.5mg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首都医科</w:t>
            </w:r>
            <w:r>
              <w:rPr>
                <w:rFonts w:hint="eastAsia" w:eastAsia="仿宋_GB2312"/>
                <w:bCs/>
                <w:color w:val="auto"/>
                <w:kern w:val="0"/>
                <w:szCs w:val="21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宣武医院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2020年版二部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[检查]（pH值）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北京市药品检验研究院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经标示生产企业所在地药品监管部门核查，生产企业留样检验合格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余甘子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河北橘井药业有限公司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550240101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北京中西医结合医院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北京市海淀区食品药品安全监控中心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沉香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安国市祁澳中药饮片有限公司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2401518132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北京中恬立飞医疗科技有限公司汜德堂中医诊所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北京市海淀区食品药品安全监控中心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生产企业否认生产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仙茅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北京明辉恒通药业有限公司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23052201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北京市朝阳区呼家楼街道核桃园北里社区卫生服务站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[含量测定]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北京市朝阳区食品药品安全监控中心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炒酸枣仁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湖南聚仁中药饮片有限公司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24040601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北京榕树家康顺中医诊所有限公司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[检查]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水分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北京市顺义区计量和食品药品检测中心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经标示生产企业所在地药品监管部门核查，生产企业留样检验合格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石菖蒲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tabs>
                <w:tab w:val="left" w:pos="600"/>
              </w:tabs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安徽纳百川中药科技有限公司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231201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北京厚德安康承泽医药有限公司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北京市门头沟区市场监督管理检验检测所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生产企业否认生产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BB12EE"/>
    <w:rsid w:val="00D67046"/>
    <w:rsid w:val="00ED426B"/>
    <w:rsid w:val="5E37A58C"/>
    <w:rsid w:val="75733351"/>
    <w:rsid w:val="8DB515CE"/>
    <w:rsid w:val="BB7912D4"/>
    <w:rsid w:val="CBAF846B"/>
    <w:rsid w:val="CBDFBF20"/>
    <w:rsid w:val="DDF275E8"/>
    <w:rsid w:val="EFFED3C9"/>
    <w:rsid w:val="F3F7E681"/>
    <w:rsid w:val="F7DDA78D"/>
    <w:rsid w:val="F7FA0041"/>
    <w:rsid w:val="FF7C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</Words>
  <Characters>1648</Characters>
  <Lines>13</Lines>
  <Paragraphs>3</Paragraphs>
  <TotalTime>0</TotalTime>
  <ScaleCrop>false</ScaleCrop>
  <LinksUpToDate>false</LinksUpToDate>
  <CharactersWithSpaces>1934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2024-12-28T01:15:00Z</dcterms:created>
  <dc:creator>pc</dc:creator>
  <cp:lastModifiedBy>张祎楠</cp:lastModifiedBy>
  <cp:lastPrinted>2025-01-21T07:42:00Z</cp:lastPrinted>
  <dcterms:modified xsi:type="dcterms:W3CDTF">2025-01-22T09:44:05Z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